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DD" w:rsidRPr="00EB7361" w:rsidRDefault="001220DD" w:rsidP="001220DD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val="sr-Cyrl-RS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>РЕПУБЛИКА СРБИЈА</w:t>
      </w:r>
    </w:p>
    <w:p w:rsidR="001220DD" w:rsidRPr="00EB7361" w:rsidRDefault="001220DD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>НАРОДНА СКУПШТИНА</w:t>
      </w:r>
    </w:p>
    <w:p w:rsidR="001220DD" w:rsidRPr="00EB7361" w:rsidRDefault="001220DD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Одбор за финансије, републички буџет </w:t>
      </w:r>
    </w:p>
    <w:p w:rsidR="001220DD" w:rsidRPr="00EB7361" w:rsidRDefault="001220DD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>и контролу трошења јавних средстава</w:t>
      </w:r>
    </w:p>
    <w:p w:rsidR="001220DD" w:rsidRPr="00EB7361" w:rsidRDefault="001220DD" w:rsidP="001220DD">
      <w:pPr>
        <w:pStyle w:val="NoSpacing"/>
        <w:rPr>
          <w:rFonts w:ascii="Times New Roman" w:hAnsi="Times New Roman"/>
          <w:sz w:val="23"/>
          <w:szCs w:val="23"/>
        </w:rPr>
      </w:pPr>
      <w:r w:rsidRPr="00EB7361">
        <w:rPr>
          <w:rFonts w:ascii="Times New Roman" w:hAnsi="Times New Roman"/>
          <w:sz w:val="23"/>
          <w:szCs w:val="23"/>
          <w:lang w:val="ru-RU"/>
        </w:rPr>
        <w:t>1</w:t>
      </w:r>
      <w:r w:rsidRPr="00EB7361">
        <w:rPr>
          <w:rFonts w:ascii="Times New Roman" w:hAnsi="Times New Roman"/>
          <w:sz w:val="23"/>
          <w:szCs w:val="23"/>
        </w:rPr>
        <w:t>1</w:t>
      </w:r>
      <w:r w:rsidRPr="00EB7361">
        <w:rPr>
          <w:rFonts w:ascii="Times New Roman" w:hAnsi="Times New Roman"/>
          <w:sz w:val="23"/>
          <w:szCs w:val="23"/>
          <w:lang w:val="ru-RU"/>
        </w:rPr>
        <w:t xml:space="preserve"> Број </w:t>
      </w:r>
      <w:r w:rsidRPr="00EB7361">
        <w:rPr>
          <w:rFonts w:ascii="Times New Roman" w:hAnsi="Times New Roman"/>
          <w:sz w:val="23"/>
          <w:szCs w:val="23"/>
        </w:rPr>
        <w:t>06</w:t>
      </w:r>
      <w:r w:rsidRPr="00EB7361">
        <w:rPr>
          <w:rFonts w:ascii="Times New Roman" w:hAnsi="Times New Roman"/>
          <w:sz w:val="23"/>
          <w:szCs w:val="23"/>
          <w:lang w:val="sr-Cyrl-RS"/>
        </w:rPr>
        <w:t>-2</w:t>
      </w:r>
      <w:r w:rsidRPr="00EB7361">
        <w:rPr>
          <w:rFonts w:ascii="Times New Roman" w:hAnsi="Times New Roman"/>
          <w:sz w:val="23"/>
          <w:szCs w:val="23"/>
          <w:lang w:val="ru-RU"/>
        </w:rPr>
        <w:t>/</w:t>
      </w:r>
      <w:r w:rsidRPr="00EB7361">
        <w:rPr>
          <w:rFonts w:ascii="Times New Roman" w:hAnsi="Times New Roman"/>
          <w:sz w:val="23"/>
          <w:szCs w:val="23"/>
          <w:lang w:val="sr-Cyrl-RS"/>
        </w:rPr>
        <w:t>222</w:t>
      </w:r>
      <w:r w:rsidRPr="00EB7361">
        <w:rPr>
          <w:rFonts w:ascii="Times New Roman" w:hAnsi="Times New Roman"/>
          <w:sz w:val="23"/>
          <w:szCs w:val="23"/>
          <w:lang w:val="ru-RU"/>
        </w:rPr>
        <w:t>-15</w:t>
      </w:r>
    </w:p>
    <w:p w:rsidR="001220DD" w:rsidRPr="00EB7361" w:rsidRDefault="001220DD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20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мај 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>2015. године</w:t>
      </w:r>
    </w:p>
    <w:p w:rsidR="001220DD" w:rsidRPr="00EB7361" w:rsidRDefault="001220DD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B7361">
        <w:rPr>
          <w:rFonts w:ascii="Times New Roman" w:eastAsia="Times New Roman" w:hAnsi="Times New Roman" w:cs="Times New Roman"/>
          <w:sz w:val="23"/>
          <w:szCs w:val="23"/>
        </w:rPr>
        <w:t>Б е о г р а д</w:t>
      </w:r>
    </w:p>
    <w:p w:rsidR="001220DD" w:rsidRPr="00EB7361" w:rsidRDefault="001220DD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EB7361" w:rsidRPr="00EB7361" w:rsidRDefault="00EB7361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D71AAC" w:rsidRPr="00EB7361" w:rsidRDefault="00D71AAC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1220DD" w:rsidRPr="00EB7361" w:rsidRDefault="001220DD" w:rsidP="0012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EB7361">
        <w:rPr>
          <w:rFonts w:ascii="Times New Roman" w:eastAsia="Times New Roman" w:hAnsi="Times New Roman" w:cs="Times New Roman"/>
          <w:sz w:val="23"/>
          <w:szCs w:val="23"/>
        </w:rPr>
        <w:t>ЗАПИСНИК</w:t>
      </w:r>
    </w:p>
    <w:p w:rsidR="001220DD" w:rsidRPr="00EB7361" w:rsidRDefault="001220DD" w:rsidP="0012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49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>. СЕДНИЦЕ ОДБОРА ЗА ФИНАНСИЈЕ,</w:t>
      </w:r>
    </w:p>
    <w:p w:rsidR="001220DD" w:rsidRPr="00EB7361" w:rsidRDefault="001220DD" w:rsidP="0012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РЕПУБЛИЧКИ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 xml:space="preserve"> БУЏЕТ И КОНТРОЛУ ТРОШЕЊА ЈАВНИХ СРЕДСТАВА, </w:t>
      </w:r>
    </w:p>
    <w:p w:rsidR="00D71AAC" w:rsidRPr="00EB7361" w:rsidRDefault="001220DD" w:rsidP="00EB7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ОДРЖАНЕ 20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МАЈА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 xml:space="preserve"> 201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>ГОДИНЕ</w:t>
      </w:r>
    </w:p>
    <w:p w:rsidR="00EB7361" w:rsidRPr="00EB7361" w:rsidRDefault="00EB7361" w:rsidP="0012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65F98" w:rsidRPr="00EB7361" w:rsidRDefault="00465F98" w:rsidP="00374736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1220DD" w:rsidRPr="00EB7361" w:rsidRDefault="001220DD" w:rsidP="00D71AAC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Се</w:t>
      </w:r>
      <w:r w:rsidR="00D71AAC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дница је почела у 11,05 часова.</w:t>
      </w:r>
    </w:p>
    <w:p w:rsidR="001220DD" w:rsidRPr="00EB7361" w:rsidRDefault="001220DD" w:rsidP="0037473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Седницом је председавао Верољуб Арсић, председник Одбора.</w:t>
      </w:r>
    </w:p>
    <w:p w:rsidR="001220DD" w:rsidRPr="00EB7361" w:rsidRDefault="001220DD" w:rsidP="00465F9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3"/>
          <w:szCs w:val="23"/>
          <w:highlight w:val="yellow"/>
          <w:lang w:val="sr-Cyrl-RS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Седници су присуствовали чланови Одбора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>: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Радмило Костић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Милош Тошанић, Драгољуб Зиндовић, Оливера Пешић, Никола Јоловић, мр Дејан Раденковић, Момо Чолаковић и Золтан Пек.</w:t>
      </w:r>
    </w:p>
    <w:p w:rsidR="001220DD" w:rsidRPr="00EB7361" w:rsidRDefault="001220DD" w:rsidP="0037473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Седници су присуствовали </w:t>
      </w:r>
      <w:r w:rsidR="00465F98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проф. 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др Владимир Маринковић, заменик др Милорада Мијатовића и Горан Ковачевић, заменик члана Одбора коме је престао мандат народног посланика.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ab/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ab/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ab/>
      </w:r>
    </w:p>
    <w:p w:rsidR="001220DD" w:rsidRPr="00EB7361" w:rsidRDefault="001220DD" w:rsidP="0037473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Седници нису присуствовали Душица Николић, Иван Јовановић, Војислав Вујић, Ђорђе Стојшић и Жика Гојковић, нити њихови заменици.</w:t>
      </w:r>
    </w:p>
    <w:p w:rsidR="001220DD" w:rsidRPr="00EB7361" w:rsidRDefault="001220DD" w:rsidP="0037473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На позив председника Одбора, седници су присуствовали Љубо Мачић, председник Савета Агенције за енергетику, Љиљана Хаџибабић, Горан Петковић и Дејан Стојановић, чланови Савета Агенције за енергетику</w:t>
      </w:r>
      <w:r w:rsidR="00465F98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Предраг Алексић и Драган Бабић, виши саветници у Министарству финансија.</w:t>
      </w:r>
    </w:p>
    <w:p w:rsidR="001220DD" w:rsidRPr="00EB7361" w:rsidRDefault="001220DD" w:rsidP="0012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465F98" w:rsidRPr="00EB7361" w:rsidRDefault="001220DD" w:rsidP="00D71AAC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На предлог председника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Одбор је в</w:t>
      </w:r>
      <w:r w:rsidR="00D71AAC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ећином гласова утврдио следећи </w:t>
      </w:r>
    </w:p>
    <w:p w:rsidR="00D71AAC" w:rsidRPr="00EB7361" w:rsidRDefault="001220DD" w:rsidP="0012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>Д н е в н и  р е д:</w:t>
      </w:r>
    </w:p>
    <w:p w:rsidR="001220DD" w:rsidRPr="00EB7361" w:rsidRDefault="001220DD" w:rsidP="0012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1220DD" w:rsidRPr="00EB7361" w:rsidRDefault="001220DD" w:rsidP="00465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Cs/>
          <w:sz w:val="23"/>
          <w:szCs w:val="23"/>
          <w:lang w:val="sr-Cyrl-CS"/>
        </w:rPr>
        <w:tab/>
        <w:t>1.</w:t>
      </w:r>
      <w:r w:rsidRPr="00EB7361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Разматрање Финансијског плана Агенције за енергетику Републике Србије за 2015. годину (03 број 02-4214/14 од 21. новембра 2014. године);</w:t>
      </w:r>
    </w:p>
    <w:p w:rsidR="001220DD" w:rsidRPr="00EB7361" w:rsidRDefault="001220DD" w:rsidP="00465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Cs/>
          <w:sz w:val="23"/>
          <w:szCs w:val="23"/>
        </w:rPr>
        <w:tab/>
        <w:t xml:space="preserve">2. 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Разматрање Предлога закона о потврђивању Конвенције о поједностављењу формалности у трговини робом, који је поднела Влада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број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330-1236/15 од 5. маја 2015. године);</w:t>
      </w:r>
    </w:p>
    <w:p w:rsidR="001220DD" w:rsidRPr="00EB7361" w:rsidRDefault="001220DD" w:rsidP="00465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ab/>
      </w:r>
      <w:r w:rsidRPr="00EB7361">
        <w:rPr>
          <w:rFonts w:ascii="Times New Roman" w:hAnsi="Times New Roman" w:cs="Times New Roman"/>
          <w:bCs/>
          <w:sz w:val="23"/>
          <w:szCs w:val="23"/>
        </w:rPr>
        <w:t>3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. Разматрање Предлога закона о потврђивању Конвенције о заједничком транзитном поступку, који је поднела Влада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број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011-1238/15 од 5. маја 2015. године);</w:t>
      </w:r>
    </w:p>
    <w:p w:rsidR="001220DD" w:rsidRPr="00EB7361" w:rsidRDefault="001220DD" w:rsidP="00465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ab/>
      </w:r>
      <w:r w:rsidRPr="00EB7361">
        <w:rPr>
          <w:rFonts w:ascii="Times New Roman" w:hAnsi="Times New Roman" w:cs="Times New Roman"/>
          <w:bCs/>
          <w:sz w:val="23"/>
          <w:szCs w:val="23"/>
        </w:rPr>
        <w:t>4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. Разматрање Предлога закона о потврђивању Уговора о изменама и допунама Финансијског уговора (Програм модернизације школа) између Републике Србије и Европске инвестиционе банке, који је поднела Влада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број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011-1338/15 од 13. маја 2015. године)</w:t>
      </w:r>
      <w:r w:rsidRPr="00EB7361">
        <w:rPr>
          <w:rFonts w:ascii="Times New Roman" w:hAnsi="Times New Roman" w:cs="Times New Roman"/>
          <w:sz w:val="23"/>
          <w:szCs w:val="23"/>
          <w:lang w:val="sr-Latn-RS"/>
        </w:rPr>
        <w:t>.</w:t>
      </w:r>
    </w:p>
    <w:p w:rsidR="00D71AAC" w:rsidRPr="00EB7361" w:rsidRDefault="00D71AAC" w:rsidP="00465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65F98" w:rsidRPr="00EB7361" w:rsidRDefault="00465F98" w:rsidP="0037473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</w:pPr>
    </w:p>
    <w:p w:rsidR="00465F98" w:rsidRPr="00EB7361" w:rsidRDefault="001220DD" w:rsidP="0037473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Прва тачка дневног реда</w:t>
      </w:r>
      <w:r w:rsidRPr="00EB7361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: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Разматрање Финансијског плана Агенције за енергетику Републике Србије за 2015. годину (03 број 02-4214/14 од 21. новембра 2014. године)</w:t>
      </w:r>
    </w:p>
    <w:p w:rsidR="00462376" w:rsidRPr="00EB7361" w:rsidRDefault="00C64232" w:rsidP="0046237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lastRenderedPageBreak/>
        <w:t xml:space="preserve">Љубо Мачић, 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председник С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авета Агенције за енергетику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упознао је чланове и заменике чланова Одбора са 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Финансијским планом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Агенције за 2015. годину.</w:t>
      </w:r>
      <w:r w:rsidRPr="00EB7361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У уводним напоменама навео је да је Агенција у претходне две године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радила без одобреног финансијког плана,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односно да Народна скупштина није разматрала те планове ради давања сагласности, те да је Агенција због тога </w:t>
      </w:r>
      <w:r w:rsidR="00720474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све трошкове 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које је имала у том периоду 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прилаг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ђавал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а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нивоу који је био одређен последњим 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Ф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инансијским планом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за 2012. годину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на који је Народна скупштина дала сагласност 2013. године. 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Ф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инансијским планом</w:t>
      </w:r>
      <w:r w:rsidR="009F2B27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за 2015. годину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Агенција је планирала приходе у </w:t>
      </w:r>
      <w:r w:rsidR="009F2B27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укупном износу од 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>198.793.185 динара, (приходи од лиценци, приходи од регулаторне накнаде, пренети вишак прихода из претходног периода, приходи од донација и рефундација, финансијски и остали приходи, део ненаплаћених потраживања из претходног периода), укупн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>е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планиран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>е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расход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>е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у износу од 198.793.186 динара (трошкови материјала, зарада и накнада зарада, производних услуга, амортизација и резервисање, нематеријални трошкови, финансијски и остали расходи) и планир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>ну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резерв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>у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за непредвиђене издатке у износу од 3.500.000 која покрива и ризик наплате потраживања са циљем да се обезбеди несметано пословање Агенције у 2015. години. </w:t>
      </w:r>
    </w:p>
    <w:p w:rsidR="00462376" w:rsidRPr="00EB7361" w:rsidRDefault="00462376" w:rsidP="00462376">
      <w:pPr>
        <w:pStyle w:val="Style16"/>
        <w:widowControl/>
        <w:spacing w:line="240" w:lineRule="auto"/>
        <w:ind w:firstLine="1134"/>
        <w:rPr>
          <w:rStyle w:val="FontStyle28"/>
          <w:sz w:val="23"/>
          <w:szCs w:val="23"/>
          <w:lang w:val="sr-Cyrl-RS" w:eastAsia="sr-Cyrl-CS"/>
        </w:rPr>
      </w:pPr>
    </w:p>
    <w:p w:rsidR="00462376" w:rsidRPr="00EB7361" w:rsidRDefault="00462376" w:rsidP="00462376">
      <w:pPr>
        <w:pStyle w:val="Style16"/>
        <w:widowControl/>
        <w:spacing w:line="240" w:lineRule="auto"/>
        <w:ind w:firstLine="1134"/>
        <w:rPr>
          <w:rStyle w:val="FontStyle28"/>
          <w:sz w:val="23"/>
          <w:szCs w:val="23"/>
          <w:lang w:val="sr-Cyrl-RS" w:eastAsia="sr-Cyrl-CS"/>
        </w:rPr>
      </w:pPr>
      <w:r w:rsidRPr="00EB7361">
        <w:rPr>
          <w:rStyle w:val="FontStyle28"/>
          <w:sz w:val="23"/>
          <w:szCs w:val="23"/>
          <w:lang w:val="sr-Cyrl-RS" w:eastAsia="sr-Cyrl-CS"/>
        </w:rPr>
        <w:t>Поводом ове тачке дневног реда дискусије није било.</w:t>
      </w:r>
    </w:p>
    <w:p w:rsidR="0026420D" w:rsidRPr="00EB7361" w:rsidRDefault="0026420D" w:rsidP="00C6423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</w:p>
    <w:p w:rsidR="00462376" w:rsidRPr="00EB7361" w:rsidRDefault="00462376" w:rsidP="00C6423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На предлог председника, Одбор је једногласно 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утврдио Предлог одлуке о давању сагласности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на Финансијск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и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план 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Агенције за енергетику Републике Србије за 2015. годину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који ће по завршетку седнице бити упућен Народној скупштини ради разматрања и усвајања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.</w:t>
      </w:r>
    </w:p>
    <w:p w:rsidR="00462376" w:rsidRPr="00EB7361" w:rsidRDefault="00462376" w:rsidP="00C6423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833563" w:rsidRPr="00EB7361" w:rsidRDefault="00833563" w:rsidP="00D576AB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Друга тачка дневног реда</w:t>
      </w:r>
      <w:r w:rsidRPr="00EB7361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: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Разматрање Предлога закона о потврђивању Конвенције о поједностављењу формалности у трговини робом, који је поднела Влада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број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330-1236/15 од 5. маја 2015. године)</w:t>
      </w:r>
    </w:p>
    <w:p w:rsidR="00833563" w:rsidRPr="00EB7361" w:rsidRDefault="00833563" w:rsidP="0083356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F65F1" w:rsidRPr="00EB7361" w:rsidRDefault="00833563" w:rsidP="0046237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Предраг Алексић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>, виши саветник у Министарству финансија, представ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и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о је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наведени предлог закона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 и образложио разлоге за његово доношење</w:t>
      </w:r>
      <w:r w:rsidR="00C42692" w:rsidRPr="00EB7361">
        <w:rPr>
          <w:rFonts w:ascii="Times New Roman" w:hAnsi="Times New Roman" w:cs="Times New Roman"/>
          <w:sz w:val="23"/>
          <w:szCs w:val="23"/>
          <w:lang w:val="sr-Latn-RS"/>
        </w:rPr>
        <w:t>.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Конвенциј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ом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се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утврђуј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у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мере за поједностављење формалности у трговини робом између земаља чланица ЕУ, земаља чланица ЕФТА и Турске, као и трећих земаља које су позв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ане да приступе овој конвенцији. Поједностављење формалности у трговини робом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које се тренутно не спроводи једино на територији Републике Србије у оквиру Коридора 10,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омогу</w:t>
      </w:r>
      <w:r w:rsidR="00C42692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ћиће убрзање царинског поступка 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који 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треба да доведе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до смањења транзитних трошкова,  краће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г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задржавањ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а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на граници, 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квантитативном смањењу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царинских докумената, и враћањ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а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страних превозника на домаће путеве. 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Такође, ова конвенција је у фукционалном смислу повезана са Конвенцијом о заједничком транзитном поступку па се поједностављење формалности у трговини робом између земаља чланица спроводи на основу обе конвенције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,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уз примену информационе технологије.</w:t>
      </w:r>
      <w:r w:rsidR="004F65F1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</w:p>
    <w:p w:rsidR="001220DD" w:rsidRPr="00EB7361" w:rsidRDefault="004F65F1" w:rsidP="001220DD">
      <w:pPr>
        <w:pStyle w:val="Style16"/>
        <w:widowControl/>
        <w:spacing w:line="240" w:lineRule="auto"/>
        <w:ind w:firstLine="0"/>
        <w:rPr>
          <w:rStyle w:val="FontStyle28"/>
          <w:sz w:val="23"/>
          <w:szCs w:val="23"/>
          <w:lang w:val="sr-Cyrl-CS" w:eastAsia="sr-Cyrl-CS"/>
        </w:rPr>
      </w:pPr>
      <w:r w:rsidRPr="00EB7361">
        <w:rPr>
          <w:rFonts w:eastAsia="Calibri"/>
          <w:sz w:val="23"/>
          <w:szCs w:val="23"/>
        </w:rPr>
        <w:tab/>
      </w:r>
      <w:r w:rsidRPr="00EB7361">
        <w:rPr>
          <w:rFonts w:eastAsia="Calibri"/>
          <w:sz w:val="23"/>
          <w:szCs w:val="23"/>
        </w:rPr>
        <w:tab/>
      </w:r>
      <w:r w:rsidR="001220DD" w:rsidRPr="00EB7361">
        <w:rPr>
          <w:rFonts w:eastAsia="Calibri"/>
          <w:sz w:val="23"/>
          <w:szCs w:val="23"/>
          <w:lang w:val="sr-Cyrl-RS"/>
        </w:rPr>
        <w:tab/>
      </w:r>
    </w:p>
    <w:p w:rsidR="00D71AAC" w:rsidRPr="00EB7361" w:rsidRDefault="001220DD" w:rsidP="00D71AAC">
      <w:pPr>
        <w:pStyle w:val="Style16"/>
        <w:widowControl/>
        <w:spacing w:line="240" w:lineRule="auto"/>
        <w:ind w:firstLine="1134"/>
        <w:rPr>
          <w:color w:val="000000"/>
          <w:sz w:val="23"/>
          <w:szCs w:val="23"/>
          <w:lang w:val="sr-Cyrl-RS" w:eastAsia="sr-Cyrl-CS"/>
        </w:rPr>
      </w:pPr>
      <w:r w:rsidRPr="00EB7361">
        <w:rPr>
          <w:rStyle w:val="FontStyle28"/>
          <w:sz w:val="23"/>
          <w:szCs w:val="23"/>
          <w:lang w:val="sr-Cyrl-RS" w:eastAsia="sr-Cyrl-CS"/>
        </w:rPr>
        <w:t>Поводом ове тачке дневног реда дискусије није било.</w:t>
      </w:r>
    </w:p>
    <w:p w:rsidR="00D71AAC" w:rsidRPr="00EB7361" w:rsidRDefault="00D71AAC" w:rsidP="00D71AAC">
      <w:pPr>
        <w:pStyle w:val="ListParagraph"/>
        <w:spacing w:after="240"/>
        <w:ind w:left="0" w:firstLine="1134"/>
        <w:jc w:val="both"/>
        <w:rPr>
          <w:sz w:val="23"/>
          <w:szCs w:val="23"/>
          <w:lang w:val="sr-Cyrl-RS"/>
        </w:rPr>
      </w:pPr>
    </w:p>
    <w:p w:rsidR="001220DD" w:rsidRPr="00EB7361" w:rsidRDefault="001220DD" w:rsidP="00D71AAC">
      <w:pPr>
        <w:pStyle w:val="ListParagraph"/>
        <w:spacing w:after="240"/>
        <w:ind w:left="0" w:firstLine="1134"/>
        <w:jc w:val="both"/>
        <w:rPr>
          <w:sz w:val="23"/>
          <w:szCs w:val="23"/>
          <w:lang w:val="sr-Cyrl-RS"/>
        </w:rPr>
      </w:pPr>
      <w:r w:rsidRPr="00EB7361">
        <w:rPr>
          <w:sz w:val="23"/>
          <w:szCs w:val="23"/>
          <w:lang w:val="sr-Cyrl-RS"/>
        </w:rPr>
        <w:t xml:space="preserve">На предлог председника, Одбор је већином гласова, одлучио да предложи Народној скупштини да прихвати Предлог </w:t>
      </w:r>
      <w:r w:rsidR="00C42692" w:rsidRPr="00EB7361">
        <w:rPr>
          <w:bCs/>
          <w:sz w:val="23"/>
          <w:szCs w:val="23"/>
          <w:lang w:val="sr-Cyrl-RS"/>
        </w:rPr>
        <w:t>закона о потврђивању Конвенције о поједностављењу формалности у трговини робом</w:t>
      </w:r>
      <w:r w:rsidR="00C42692" w:rsidRPr="00EB7361">
        <w:rPr>
          <w:bCs/>
          <w:sz w:val="23"/>
          <w:szCs w:val="23"/>
          <w:lang w:val="sr-Latn-RS"/>
        </w:rPr>
        <w:t xml:space="preserve">, </w:t>
      </w:r>
      <w:r w:rsidR="00C42692" w:rsidRPr="00EB7361">
        <w:rPr>
          <w:bCs/>
          <w:sz w:val="23"/>
          <w:szCs w:val="23"/>
          <w:lang w:val="sr-Cyrl-RS"/>
        </w:rPr>
        <w:t>који је поднела Влада</w:t>
      </w:r>
      <w:r w:rsidR="00D71AAC" w:rsidRPr="00EB7361">
        <w:rPr>
          <w:sz w:val="23"/>
          <w:szCs w:val="23"/>
          <w:lang w:val="sr-Cyrl-RS"/>
        </w:rPr>
        <w:t>.</w:t>
      </w: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*</w:t>
      </w: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*     *</w:t>
      </w: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B7110B" w:rsidRPr="00EB7361" w:rsidRDefault="00B7110B" w:rsidP="004F2F41">
      <w:pPr>
        <w:spacing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EB7361" w:rsidRDefault="00EB7361" w:rsidP="00B7110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B7110B" w:rsidRPr="00EB7361" w:rsidRDefault="00B7110B" w:rsidP="00B7110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И З В Е Ш Т А Ј</w:t>
      </w:r>
    </w:p>
    <w:p w:rsidR="00B7110B" w:rsidRPr="00EB7361" w:rsidRDefault="00B7110B" w:rsidP="00B7110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</w:t>
      </w:r>
    </w:p>
    <w:p w:rsidR="00B7110B" w:rsidRDefault="00B7110B" w:rsidP="00D71A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Одбор је, у складу са чланом 155. став 2. Пословника Народне скупштине, одлучио  да предложи Народној скупштини да прихвати Предлог закона о потврђивању Конвенције о поједностављењу формалности у трговини робом, који је поднела Влада.</w:t>
      </w:r>
    </w:p>
    <w:p w:rsidR="00EB7361" w:rsidRPr="00EB7361" w:rsidRDefault="00EB7361" w:rsidP="00D71A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B7110B" w:rsidRPr="00EB7361" w:rsidRDefault="00B7110B" w:rsidP="00D71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За известиоца Одбора на седници Народне скупштине одређен је Верољуб Арсић, председник </w:t>
      </w:r>
      <w:r w:rsidR="00D71AAC" w:rsidRPr="00EB7361">
        <w:rPr>
          <w:rFonts w:ascii="Times New Roman" w:hAnsi="Times New Roman" w:cs="Times New Roman"/>
          <w:sz w:val="23"/>
          <w:szCs w:val="23"/>
          <w:lang w:val="sr-Cyrl-RS"/>
        </w:rPr>
        <w:t>Одбора.</w:t>
      </w:r>
    </w:p>
    <w:p w:rsidR="00D71AAC" w:rsidRPr="00EB7361" w:rsidRDefault="00D71AAC" w:rsidP="00D71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DA547C" w:rsidRPr="00EB7361" w:rsidRDefault="00B7110B" w:rsidP="004F2F4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Трећа тачка дневног реда</w:t>
      </w:r>
      <w:r w:rsidRPr="00EB7361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: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Разматрање Предлога закона о потврђивању Конвенције о заједничком транзитном поступку, који је поднела Влада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број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011-1238/15 од 5. маја 2015. године)</w:t>
      </w:r>
    </w:p>
    <w:p w:rsidR="00FA1C55" w:rsidRPr="00EB7361" w:rsidRDefault="00FA1C55" w:rsidP="00B71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F65F1" w:rsidRPr="00EB7361" w:rsidRDefault="00FA1C55" w:rsidP="0046237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Предраг Алексић, виши саветник у Министарству финансија, представио је 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предложени закон, образложио разлоге за његово доношење и решења која се предлажу тим законом. 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Конвенцијом о заједничком транзитном поступку регулише се спровођење транзитног поступка, односно транспорт робе између 28 земаља чланица ЕУ, земаља чланица ЕФТА и Турске, као и трећих земаља које су позване да приступе овој конвенцији.</w:t>
      </w:r>
      <w:r w:rsidR="0037473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>У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функционалном смислу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>,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>ова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конвенција је 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повезана са Конвенцијом о поједностављењу формалности у трговини робом 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>те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у том смислу 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>п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риступање и једној и другој конвенцији је 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>обавезујуће, при чему су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и све земље чланице ЕУ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>,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пре чланства у ЕУ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>,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морале да 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>приступе овим конвенцијама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F63D46" w:rsidRPr="00EB7361" w:rsidRDefault="00F63D46" w:rsidP="00F63D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F63D46" w:rsidRPr="00EB7361" w:rsidRDefault="00F63D46" w:rsidP="004F2F41">
      <w:pPr>
        <w:pStyle w:val="Style16"/>
        <w:widowControl/>
        <w:spacing w:line="240" w:lineRule="auto"/>
        <w:ind w:left="698" w:firstLine="436"/>
        <w:rPr>
          <w:rStyle w:val="FontStyle28"/>
          <w:sz w:val="23"/>
          <w:szCs w:val="23"/>
          <w:lang w:val="sr-Cyrl-RS" w:eastAsia="sr-Cyrl-CS"/>
        </w:rPr>
      </w:pPr>
      <w:r w:rsidRPr="00EB7361">
        <w:rPr>
          <w:rStyle w:val="FontStyle28"/>
          <w:sz w:val="23"/>
          <w:szCs w:val="23"/>
          <w:lang w:val="sr-Cyrl-RS" w:eastAsia="sr-Cyrl-CS"/>
        </w:rPr>
        <w:t>Поводом ове тачке дневног реда дискусије није било.</w:t>
      </w:r>
    </w:p>
    <w:p w:rsidR="00F63D46" w:rsidRPr="00EB7361" w:rsidRDefault="00F63D46" w:rsidP="00F63D46">
      <w:pPr>
        <w:pStyle w:val="Style16"/>
        <w:widowControl/>
        <w:spacing w:line="240" w:lineRule="auto"/>
        <w:ind w:firstLine="0"/>
        <w:rPr>
          <w:sz w:val="23"/>
          <w:szCs w:val="23"/>
          <w:lang w:val="sr-Cyrl-CS"/>
        </w:rPr>
      </w:pPr>
      <w:r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</w:p>
    <w:p w:rsidR="00582980" w:rsidRPr="00EB7361" w:rsidRDefault="00F63D46" w:rsidP="00582980">
      <w:pPr>
        <w:pStyle w:val="ListParagraph"/>
        <w:ind w:left="0" w:firstLine="1134"/>
        <w:jc w:val="both"/>
        <w:rPr>
          <w:sz w:val="23"/>
          <w:szCs w:val="23"/>
          <w:lang w:val="sr-Cyrl-RS"/>
        </w:rPr>
      </w:pPr>
      <w:r w:rsidRPr="00EB7361">
        <w:rPr>
          <w:sz w:val="23"/>
          <w:szCs w:val="23"/>
          <w:lang w:val="sr-Cyrl-RS"/>
        </w:rPr>
        <w:t xml:space="preserve">На предлог председника, Одбор је већином гласова, одлучио да предложи Народној скупштини да прихвати Предлог </w:t>
      </w:r>
      <w:r w:rsidRPr="00EB7361">
        <w:rPr>
          <w:bCs/>
          <w:sz w:val="23"/>
          <w:szCs w:val="23"/>
          <w:lang w:val="sr-Cyrl-RS"/>
        </w:rPr>
        <w:t>закона о потврђивању Конвенције о заједничком транзитном поступку</w:t>
      </w:r>
      <w:r w:rsidRPr="00EB7361">
        <w:rPr>
          <w:bCs/>
          <w:sz w:val="23"/>
          <w:szCs w:val="23"/>
          <w:lang w:val="sr-Latn-RS"/>
        </w:rPr>
        <w:t xml:space="preserve">, </w:t>
      </w:r>
      <w:r w:rsidRPr="00EB7361">
        <w:rPr>
          <w:bCs/>
          <w:sz w:val="23"/>
          <w:szCs w:val="23"/>
          <w:lang w:val="sr-Cyrl-RS"/>
        </w:rPr>
        <w:t>који је поднела Влада</w:t>
      </w:r>
      <w:r w:rsidR="00582980" w:rsidRPr="00EB7361">
        <w:rPr>
          <w:sz w:val="23"/>
          <w:szCs w:val="23"/>
          <w:lang w:val="sr-Cyrl-RS"/>
        </w:rPr>
        <w:t>.</w:t>
      </w:r>
    </w:p>
    <w:p w:rsidR="00582980" w:rsidRPr="00EB7361" w:rsidRDefault="00582980" w:rsidP="00582980">
      <w:pPr>
        <w:pStyle w:val="ListParagraph"/>
        <w:ind w:left="0" w:firstLine="1134"/>
        <w:jc w:val="both"/>
        <w:rPr>
          <w:sz w:val="23"/>
          <w:szCs w:val="23"/>
          <w:lang w:val="sr-Cyrl-RS"/>
        </w:rPr>
      </w:pP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*</w:t>
      </w: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*     *</w:t>
      </w: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F63D46" w:rsidRPr="00EB7361" w:rsidRDefault="00F63D46" w:rsidP="004F2F41">
      <w:pPr>
        <w:spacing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D71AAC" w:rsidRPr="00EB7361" w:rsidRDefault="00D71AAC" w:rsidP="00F63D4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F63D46" w:rsidRPr="00EB7361" w:rsidRDefault="00F63D46" w:rsidP="00F63D4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И З В Е Ш Т А Ј</w:t>
      </w:r>
    </w:p>
    <w:p w:rsidR="00F63D46" w:rsidRPr="00EB7361" w:rsidRDefault="00F63D46" w:rsidP="00F63D4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</w:t>
      </w:r>
    </w:p>
    <w:p w:rsidR="00F63D46" w:rsidRPr="00EB7361" w:rsidRDefault="00F63D46" w:rsidP="004F2F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Одбор је, у складу са чланом 155. став 2. Пословника Народне скупштине, одлучио  да предложи Народној скупштини да прихвати Предлог закона о потврђивању Конвенције о 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заједничком транзитном поступку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, који је поднела Влада.</w:t>
      </w:r>
    </w:p>
    <w:p w:rsidR="00F63D46" w:rsidRPr="00EB7361" w:rsidRDefault="00F63D46" w:rsidP="00F63D46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F63D46" w:rsidRPr="00EB7361" w:rsidRDefault="00F63D46" w:rsidP="0058298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D71AAC" w:rsidRPr="00EB7361" w:rsidRDefault="00D71AAC" w:rsidP="0058298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F63D46" w:rsidRPr="00EB7361" w:rsidRDefault="00F63D46" w:rsidP="0058298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Четврта тачка дневног реда</w:t>
      </w:r>
      <w:r w:rsidRPr="00EB7361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: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Разматрање Предлога закона о потврђивању Уговора о изменама и допунама Финансијског уговора (Програм модернизације школа) између Републике Србије и Европске инвестиционе банке, који је поднела Влада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број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011-1338/15 од 13. маја 2015. године)</w:t>
      </w:r>
    </w:p>
    <w:p w:rsidR="00582980" w:rsidRPr="00EB7361" w:rsidRDefault="00582980" w:rsidP="0058298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F2F41" w:rsidRPr="00EB7361" w:rsidRDefault="00F63D46" w:rsidP="00FE3FE7">
      <w:pPr>
        <w:pStyle w:val="ListParagraph"/>
        <w:ind w:left="0" w:firstLine="1134"/>
        <w:jc w:val="both"/>
        <w:rPr>
          <w:sz w:val="23"/>
          <w:szCs w:val="23"/>
          <w:lang w:val="sr-Cyrl-RS"/>
        </w:rPr>
      </w:pPr>
      <w:r w:rsidRPr="00EB7361">
        <w:rPr>
          <w:sz w:val="23"/>
          <w:szCs w:val="23"/>
          <w:lang w:val="sr-Cyrl-RS"/>
        </w:rPr>
        <w:t xml:space="preserve">Драган Бабић, виши саветник у Министарству финансија, представио је </w:t>
      </w:r>
      <w:r w:rsidR="00582980" w:rsidRPr="00EB7361">
        <w:rPr>
          <w:sz w:val="23"/>
          <w:szCs w:val="23"/>
          <w:lang w:val="sr-Cyrl-RS"/>
        </w:rPr>
        <w:t>предложени закон,</w:t>
      </w:r>
      <w:r w:rsidRPr="00EB7361">
        <w:rPr>
          <w:sz w:val="23"/>
          <w:szCs w:val="23"/>
          <w:lang w:val="sr-Cyrl-RS"/>
        </w:rPr>
        <w:t xml:space="preserve"> образложио разлоге за његово доношење и решења која се предлажу тим законом.</w:t>
      </w:r>
      <w:r w:rsidR="00FE3FE7" w:rsidRPr="00EB7361">
        <w:rPr>
          <w:sz w:val="23"/>
          <w:szCs w:val="23"/>
          <w:lang w:val="sr-Cyrl-RS"/>
        </w:rPr>
        <w:t xml:space="preserve"> </w:t>
      </w:r>
      <w:r w:rsidR="00DB2990" w:rsidRPr="00EB7361">
        <w:rPr>
          <w:sz w:val="23"/>
          <w:szCs w:val="23"/>
          <w:lang w:val="sr-Cyrl-RS"/>
        </w:rPr>
        <w:t xml:space="preserve">Финансијским уговором (Програм модернизације школа) између Републике Србије и Европске инвестиционе банке, </w:t>
      </w:r>
      <w:r w:rsidR="00582980" w:rsidRPr="00EB7361">
        <w:rPr>
          <w:sz w:val="23"/>
          <w:szCs w:val="23"/>
          <w:lang w:val="sr-Cyrl-RS"/>
        </w:rPr>
        <w:t xml:space="preserve">који је потписан 2010. године, </w:t>
      </w:r>
      <w:r w:rsidR="00DB2990" w:rsidRPr="00EB7361">
        <w:rPr>
          <w:sz w:val="23"/>
          <w:szCs w:val="23"/>
          <w:lang w:val="sr-Cyrl-RS"/>
        </w:rPr>
        <w:t>Европска инвестициона банка се сагласила да Републици Србији одобри кредит од 50.000.000 евра ради спровођења пројекта повећања понуде и квалитета пред-универзитетског образовања у Републици Србији. Овај пројекат обухвата три компоненте: Компоненту 1 у оквиру које је планирана изграња</w:t>
      </w:r>
      <w:r w:rsidR="00582980" w:rsidRPr="00EB7361">
        <w:rPr>
          <w:sz w:val="23"/>
          <w:szCs w:val="23"/>
          <w:lang w:val="sr-Cyrl-RS"/>
        </w:rPr>
        <w:t xml:space="preserve"> и </w:t>
      </w:r>
      <w:r w:rsidR="00DB2990" w:rsidRPr="00EB7361">
        <w:rPr>
          <w:sz w:val="23"/>
          <w:szCs w:val="23"/>
          <w:lang w:val="sr-Cyrl-RS"/>
        </w:rPr>
        <w:t xml:space="preserve">проширење, односно завршетак 10 основних </w:t>
      </w:r>
      <w:r w:rsidR="00582980" w:rsidRPr="00EB7361">
        <w:rPr>
          <w:sz w:val="23"/>
          <w:szCs w:val="23"/>
          <w:lang w:val="sr-Cyrl-RS"/>
        </w:rPr>
        <w:t xml:space="preserve">и две средње школе; </w:t>
      </w:r>
      <w:r w:rsidR="00DB2990" w:rsidRPr="00EB7361">
        <w:rPr>
          <w:sz w:val="23"/>
          <w:szCs w:val="23"/>
          <w:lang w:val="sr-Cyrl-RS"/>
        </w:rPr>
        <w:t>Компоненту 2 која подржава стратешки разв</w:t>
      </w:r>
      <w:r w:rsidR="00D71AAC" w:rsidRPr="00EB7361">
        <w:rPr>
          <w:sz w:val="23"/>
          <w:szCs w:val="23"/>
          <w:lang w:val="sr-Cyrl-RS"/>
        </w:rPr>
        <w:t xml:space="preserve">ој образовног система у Србији и </w:t>
      </w:r>
      <w:r w:rsidR="00DB2990" w:rsidRPr="00EB7361">
        <w:rPr>
          <w:sz w:val="23"/>
          <w:szCs w:val="23"/>
          <w:lang w:val="sr-Cyrl-RS"/>
        </w:rPr>
        <w:t>Компонен</w:t>
      </w:r>
      <w:r w:rsidR="00D71AAC" w:rsidRPr="00EB7361">
        <w:rPr>
          <w:sz w:val="23"/>
          <w:szCs w:val="23"/>
          <w:lang w:val="sr-Cyrl-RS"/>
        </w:rPr>
        <w:t>ту 3 која се тиче нове изградње,</w:t>
      </w:r>
      <w:r w:rsidR="00DB2990" w:rsidRPr="00EB7361">
        <w:rPr>
          <w:sz w:val="23"/>
          <w:szCs w:val="23"/>
          <w:lang w:val="sr-Cyrl-RS"/>
        </w:rPr>
        <w:t xml:space="preserve"> проширења или </w:t>
      </w:r>
      <w:r w:rsidR="0087658A" w:rsidRPr="00EB7361">
        <w:rPr>
          <w:sz w:val="23"/>
          <w:szCs w:val="23"/>
          <w:lang w:val="sr-Cyrl-RS"/>
        </w:rPr>
        <w:t xml:space="preserve">модернизације школа широм Србије. Измене и допуне наведеног финансијског уговора се предлажу из разлога што, због спровођења поступака јавих набавки, поједине школе нису завршене на време, </w:t>
      </w:r>
      <w:r w:rsidR="00C64232" w:rsidRPr="00EB7361">
        <w:rPr>
          <w:sz w:val="23"/>
          <w:szCs w:val="23"/>
          <w:lang w:val="sr-Cyrl-RS"/>
        </w:rPr>
        <w:t>те</w:t>
      </w:r>
      <w:r w:rsidR="0087658A" w:rsidRPr="00EB7361">
        <w:rPr>
          <w:sz w:val="23"/>
          <w:szCs w:val="23"/>
          <w:lang w:val="sr-Cyrl-RS"/>
        </w:rPr>
        <w:t xml:space="preserve"> је потребно продужити рокове како би се обезбедила реализација свих сегмената Пројекта.</w:t>
      </w:r>
      <w:r w:rsidR="00DB2990" w:rsidRPr="00EB7361">
        <w:rPr>
          <w:sz w:val="23"/>
          <w:szCs w:val="23"/>
          <w:lang w:val="sr-Cyrl-RS"/>
        </w:rPr>
        <w:t xml:space="preserve"> </w:t>
      </w:r>
    </w:p>
    <w:p w:rsidR="004F2F41" w:rsidRPr="00EB7361" w:rsidRDefault="004F2F41" w:rsidP="004623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F2F41" w:rsidRPr="00EB7361" w:rsidRDefault="004F2F41" w:rsidP="00462376">
      <w:pPr>
        <w:pStyle w:val="Style16"/>
        <w:widowControl/>
        <w:spacing w:line="240" w:lineRule="auto"/>
        <w:ind w:left="698" w:firstLine="436"/>
        <w:rPr>
          <w:rStyle w:val="FontStyle28"/>
          <w:sz w:val="23"/>
          <w:szCs w:val="23"/>
          <w:lang w:val="sr-Cyrl-RS" w:eastAsia="sr-Cyrl-CS"/>
        </w:rPr>
      </w:pPr>
      <w:r w:rsidRPr="00EB7361">
        <w:rPr>
          <w:rStyle w:val="FontStyle28"/>
          <w:sz w:val="23"/>
          <w:szCs w:val="23"/>
          <w:lang w:val="sr-Cyrl-RS" w:eastAsia="sr-Cyrl-CS"/>
        </w:rPr>
        <w:t>Поводом ове тачке дневног реда дискусије није било.</w:t>
      </w:r>
    </w:p>
    <w:p w:rsidR="004F2F41" w:rsidRPr="00EB7361" w:rsidRDefault="004F2F41" w:rsidP="00462376">
      <w:pPr>
        <w:pStyle w:val="Style16"/>
        <w:widowControl/>
        <w:spacing w:line="240" w:lineRule="auto"/>
        <w:ind w:firstLine="0"/>
        <w:rPr>
          <w:sz w:val="23"/>
          <w:szCs w:val="23"/>
          <w:lang w:val="sr-Cyrl-CS"/>
        </w:rPr>
      </w:pPr>
      <w:r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</w:p>
    <w:p w:rsidR="004F2F41" w:rsidRPr="00EB7361" w:rsidRDefault="004F2F41" w:rsidP="00462376">
      <w:pPr>
        <w:pStyle w:val="ListParagraph"/>
        <w:ind w:left="0" w:firstLine="1134"/>
        <w:jc w:val="both"/>
        <w:rPr>
          <w:sz w:val="23"/>
          <w:szCs w:val="23"/>
          <w:lang w:val="sr-Cyrl-RS"/>
        </w:rPr>
      </w:pPr>
      <w:r w:rsidRPr="00EB7361">
        <w:rPr>
          <w:sz w:val="23"/>
          <w:szCs w:val="23"/>
          <w:lang w:val="sr-Cyrl-RS"/>
        </w:rPr>
        <w:t xml:space="preserve">На предлог председника, Одбор је већином гласова, одлучио да предложи Народној скупштини да прихвати Предлог </w:t>
      </w:r>
      <w:r w:rsidRPr="00EB7361">
        <w:rPr>
          <w:bCs/>
          <w:sz w:val="23"/>
          <w:szCs w:val="23"/>
          <w:lang w:val="sr-Cyrl-RS"/>
        </w:rPr>
        <w:t>закона о потврђивању Уговора о изменама и допунама Финансијског уговора (Програм модернизације школа) између Републике Србије и Европске инвестиционе банке</w:t>
      </w:r>
      <w:r w:rsidRPr="00EB7361">
        <w:rPr>
          <w:bCs/>
          <w:sz w:val="23"/>
          <w:szCs w:val="23"/>
          <w:lang w:val="sr-Latn-RS"/>
        </w:rPr>
        <w:t xml:space="preserve">, </w:t>
      </w:r>
      <w:r w:rsidRPr="00EB7361">
        <w:rPr>
          <w:bCs/>
          <w:sz w:val="23"/>
          <w:szCs w:val="23"/>
          <w:lang w:val="sr-Cyrl-RS"/>
        </w:rPr>
        <w:t>који је поднела Влада</w:t>
      </w:r>
      <w:r w:rsidRPr="00EB7361">
        <w:rPr>
          <w:sz w:val="23"/>
          <w:szCs w:val="23"/>
          <w:lang w:val="sr-Cyrl-RS"/>
        </w:rPr>
        <w:t>.</w:t>
      </w:r>
    </w:p>
    <w:p w:rsidR="004F2F41" w:rsidRPr="00EB7361" w:rsidRDefault="004F2F41" w:rsidP="00462376">
      <w:pPr>
        <w:pStyle w:val="ListParagraph"/>
        <w:ind w:left="0" w:firstLine="1440"/>
        <w:jc w:val="both"/>
        <w:rPr>
          <w:sz w:val="23"/>
          <w:szCs w:val="23"/>
          <w:lang w:val="sr-Cyrl-RS"/>
        </w:rPr>
      </w:pPr>
    </w:p>
    <w:p w:rsidR="00D71AAC" w:rsidRPr="00EB7361" w:rsidRDefault="004F2F41" w:rsidP="00462376">
      <w:pPr>
        <w:pStyle w:val="ListParagraph"/>
        <w:ind w:left="0"/>
        <w:jc w:val="center"/>
        <w:rPr>
          <w:sz w:val="23"/>
          <w:szCs w:val="23"/>
          <w:lang w:val="sr-Cyrl-RS"/>
        </w:rPr>
      </w:pPr>
      <w:r w:rsidRPr="00EB7361">
        <w:rPr>
          <w:sz w:val="23"/>
          <w:szCs w:val="23"/>
          <w:lang w:val="sr-Cyrl-RS"/>
        </w:rPr>
        <w:t>*</w:t>
      </w:r>
    </w:p>
    <w:p w:rsidR="004F2F41" w:rsidRPr="00EB7361" w:rsidRDefault="004F2F41" w:rsidP="00462376">
      <w:pPr>
        <w:pStyle w:val="ListParagraph"/>
        <w:ind w:left="0"/>
        <w:jc w:val="center"/>
        <w:rPr>
          <w:sz w:val="23"/>
          <w:szCs w:val="23"/>
          <w:lang w:val="sr-Cyrl-RS"/>
        </w:rPr>
      </w:pPr>
      <w:r w:rsidRPr="00EB7361">
        <w:rPr>
          <w:sz w:val="23"/>
          <w:szCs w:val="23"/>
          <w:lang w:val="sr-Cyrl-RS"/>
        </w:rPr>
        <w:t>*</w:t>
      </w:r>
      <w:r w:rsidR="00D71AAC" w:rsidRPr="00EB7361">
        <w:rPr>
          <w:sz w:val="23"/>
          <w:szCs w:val="23"/>
          <w:lang w:val="sr-Cyrl-RS"/>
        </w:rPr>
        <w:t xml:space="preserve">     </w:t>
      </w:r>
      <w:r w:rsidRPr="00EB7361">
        <w:rPr>
          <w:sz w:val="23"/>
          <w:szCs w:val="23"/>
          <w:lang w:val="sr-Cyrl-RS"/>
        </w:rPr>
        <w:t>*</w:t>
      </w:r>
    </w:p>
    <w:p w:rsidR="00D71AAC" w:rsidRPr="00EB7361" w:rsidRDefault="00D71AAC" w:rsidP="00462376">
      <w:pPr>
        <w:pStyle w:val="ListParagraph"/>
        <w:ind w:left="0"/>
        <w:jc w:val="center"/>
        <w:rPr>
          <w:sz w:val="23"/>
          <w:szCs w:val="23"/>
          <w:lang w:val="sr-Cyrl-RS"/>
        </w:rPr>
      </w:pPr>
    </w:p>
    <w:p w:rsidR="004F2F41" w:rsidRPr="00EB7361" w:rsidRDefault="004F2F41" w:rsidP="0046237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462376" w:rsidRPr="00EB7361" w:rsidRDefault="00462376" w:rsidP="0046237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F2F41" w:rsidRPr="00EB7361" w:rsidRDefault="004F2F41" w:rsidP="0046237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И З В Е Ш Т А Ј</w:t>
      </w:r>
    </w:p>
    <w:p w:rsidR="004F2F41" w:rsidRPr="00EB7361" w:rsidRDefault="004F2F41" w:rsidP="0046237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</w:t>
      </w:r>
    </w:p>
    <w:p w:rsidR="004F2F41" w:rsidRPr="00EB7361" w:rsidRDefault="004F2F41" w:rsidP="004623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Одбор је, у складу са чланом 155. став 2. Пословника Народне скупштине, одлучио  да предложи Народној скупштини да прихвати Предлог закона 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о потврђивању Уговора о изменама и допунама Финансијског уговора (Програм модернизације школа) између Републике Србије и Европске инвестиционе банке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, који је поднела Влада.</w:t>
      </w:r>
    </w:p>
    <w:p w:rsidR="004F2F41" w:rsidRPr="00EB7361" w:rsidRDefault="004F2F41" w:rsidP="00462376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4F2F41" w:rsidRPr="00EB7361" w:rsidRDefault="004F2F41" w:rsidP="00EB73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4F2F41" w:rsidRPr="00EB7361" w:rsidRDefault="004F2F41" w:rsidP="00EB7361">
      <w:pPr>
        <w:pStyle w:val="ListParagraph"/>
        <w:ind w:left="0"/>
        <w:jc w:val="center"/>
        <w:rPr>
          <w:sz w:val="23"/>
          <w:szCs w:val="23"/>
          <w:lang w:val="sr-Cyrl-RS"/>
        </w:rPr>
      </w:pPr>
    </w:p>
    <w:p w:rsidR="00D71AAC" w:rsidRPr="00EB7361" w:rsidRDefault="00DB2990" w:rsidP="00EB7361">
      <w:pPr>
        <w:pStyle w:val="ListParagraph"/>
        <w:spacing w:after="240"/>
        <w:ind w:left="0"/>
        <w:jc w:val="center"/>
        <w:rPr>
          <w:sz w:val="23"/>
          <w:szCs w:val="23"/>
          <w:lang w:val="sr-Cyrl-RS"/>
        </w:rPr>
      </w:pPr>
      <w:r w:rsidRPr="00EB7361">
        <w:rPr>
          <w:sz w:val="23"/>
          <w:szCs w:val="23"/>
          <w:lang w:val="sr-Cyrl-RS"/>
        </w:rPr>
        <w:t xml:space="preserve"> </w:t>
      </w:r>
      <w:r w:rsidR="004F2F41" w:rsidRPr="00EB7361">
        <w:rPr>
          <w:sz w:val="23"/>
          <w:szCs w:val="23"/>
          <w:lang w:val="sr-Cyrl-RS"/>
        </w:rPr>
        <w:t>*</w:t>
      </w:r>
    </w:p>
    <w:p w:rsidR="004F2F41" w:rsidRDefault="004F2F41" w:rsidP="00EB7361">
      <w:pPr>
        <w:pStyle w:val="ListParagraph"/>
        <w:ind w:left="0"/>
        <w:jc w:val="center"/>
        <w:rPr>
          <w:sz w:val="23"/>
          <w:szCs w:val="23"/>
        </w:rPr>
      </w:pPr>
      <w:r w:rsidRPr="00EB7361">
        <w:rPr>
          <w:sz w:val="23"/>
          <w:szCs w:val="23"/>
          <w:lang w:val="sr-Cyrl-RS"/>
        </w:rPr>
        <w:t>*</w:t>
      </w:r>
      <w:r w:rsidR="00D71AAC" w:rsidRPr="00EB7361">
        <w:rPr>
          <w:sz w:val="23"/>
          <w:szCs w:val="23"/>
          <w:lang w:val="sr-Cyrl-RS"/>
        </w:rPr>
        <w:t xml:space="preserve">     </w:t>
      </w:r>
      <w:r w:rsidRPr="00EB7361">
        <w:rPr>
          <w:sz w:val="23"/>
          <w:szCs w:val="23"/>
          <w:lang w:val="sr-Cyrl-RS"/>
        </w:rPr>
        <w:t>*</w:t>
      </w:r>
    </w:p>
    <w:p w:rsidR="00EB7361" w:rsidRPr="00EB7361" w:rsidRDefault="00EB7361" w:rsidP="00EB7361">
      <w:pPr>
        <w:pStyle w:val="ListParagraph"/>
        <w:ind w:left="0"/>
        <w:jc w:val="center"/>
        <w:rPr>
          <w:sz w:val="23"/>
          <w:szCs w:val="23"/>
        </w:rPr>
      </w:pPr>
    </w:p>
    <w:p w:rsidR="004F2F41" w:rsidRPr="00EB7361" w:rsidRDefault="004F2F41" w:rsidP="00EB7361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</w:pP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Седница је завршена у 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 xml:space="preserve"> 1</w:t>
      </w:r>
      <w:r w:rsidR="00374736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>1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>,</w:t>
      </w:r>
      <w:r w:rsidR="00374736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>2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>5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часова.</w:t>
      </w:r>
    </w:p>
    <w:p w:rsidR="004F2F41" w:rsidRPr="00EB7361" w:rsidRDefault="004F2F41" w:rsidP="00D71AAC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Седница је тонски снимана.</w:t>
      </w:r>
    </w:p>
    <w:p w:rsidR="00EB7361" w:rsidRDefault="00EB7361" w:rsidP="004F2F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</w:pPr>
    </w:p>
    <w:p w:rsidR="00EB7361" w:rsidRPr="00EB7361" w:rsidRDefault="00EB7361" w:rsidP="004F2F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</w:pPr>
    </w:p>
    <w:p w:rsidR="004F2F41" w:rsidRPr="00EB7361" w:rsidRDefault="004F2F41" w:rsidP="004F2F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</w:pP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</w:t>
      </w:r>
      <w:r w:rsidR="00D71AAC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 xml:space="preserve"> 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СЕКРЕТАР                                                     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  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</w:t>
      </w:r>
      <w:r w:rsidR="00C35B20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            </w:t>
      </w:r>
      <w:bookmarkStart w:id="0" w:name="_GoBack"/>
      <w:bookmarkEnd w:id="0"/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ПРЕДСЕДНИК</w:t>
      </w:r>
    </w:p>
    <w:p w:rsidR="004F2F41" w:rsidRPr="00C35B20" w:rsidRDefault="004F2F41" w:rsidP="00EB73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</w:pP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Александра Шашо                                                                        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</w:t>
      </w:r>
      <w:r w:rsidR="00C35B20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 xml:space="preserve">            </w:t>
      </w:r>
      <w:r w:rsidR="00FE3FE7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 xml:space="preserve"> 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Верољуб Арсић</w:t>
      </w:r>
      <w:r w:rsidR="00C35B20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, </w:t>
      </w:r>
      <w:r w:rsidR="00C35B20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>с.р.</w:t>
      </w:r>
    </w:p>
    <w:sectPr w:rsidR="004F2F41" w:rsidRPr="00C35B20" w:rsidSect="00D71AAC">
      <w:footerReference w:type="default" r:id="rId7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91" w:rsidRDefault="00902691" w:rsidP="00D71AAC">
      <w:pPr>
        <w:spacing w:after="0" w:line="240" w:lineRule="auto"/>
      </w:pPr>
      <w:r>
        <w:separator/>
      </w:r>
    </w:p>
  </w:endnote>
  <w:endnote w:type="continuationSeparator" w:id="0">
    <w:p w:rsidR="00902691" w:rsidRDefault="00902691" w:rsidP="00D7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133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7361" w:rsidRDefault="00EB73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B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71AAC" w:rsidRDefault="00D71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91" w:rsidRDefault="00902691" w:rsidP="00D71AAC">
      <w:pPr>
        <w:spacing w:after="0" w:line="240" w:lineRule="auto"/>
      </w:pPr>
      <w:r>
        <w:separator/>
      </w:r>
    </w:p>
  </w:footnote>
  <w:footnote w:type="continuationSeparator" w:id="0">
    <w:p w:rsidR="00902691" w:rsidRDefault="00902691" w:rsidP="00D71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DD"/>
    <w:rsid w:val="000446A2"/>
    <w:rsid w:val="000B2CC8"/>
    <w:rsid w:val="001220DD"/>
    <w:rsid w:val="0015496E"/>
    <w:rsid w:val="001E3FE2"/>
    <w:rsid w:val="0026420D"/>
    <w:rsid w:val="00277288"/>
    <w:rsid w:val="002B1349"/>
    <w:rsid w:val="002D0C4F"/>
    <w:rsid w:val="00374736"/>
    <w:rsid w:val="003C4FB5"/>
    <w:rsid w:val="0042677A"/>
    <w:rsid w:val="00462376"/>
    <w:rsid w:val="00465F98"/>
    <w:rsid w:val="004E3705"/>
    <w:rsid w:val="004F2F41"/>
    <w:rsid w:val="004F65F1"/>
    <w:rsid w:val="00582980"/>
    <w:rsid w:val="005B0CDA"/>
    <w:rsid w:val="00720474"/>
    <w:rsid w:val="00833563"/>
    <w:rsid w:val="0087658A"/>
    <w:rsid w:val="008A2CB6"/>
    <w:rsid w:val="00902691"/>
    <w:rsid w:val="00961FC3"/>
    <w:rsid w:val="009F2B27"/>
    <w:rsid w:val="00A33F78"/>
    <w:rsid w:val="00A91C9A"/>
    <w:rsid w:val="00B7110B"/>
    <w:rsid w:val="00C35B20"/>
    <w:rsid w:val="00C42692"/>
    <w:rsid w:val="00C64232"/>
    <w:rsid w:val="00C82BCC"/>
    <w:rsid w:val="00D576AB"/>
    <w:rsid w:val="00D71AAC"/>
    <w:rsid w:val="00DA547C"/>
    <w:rsid w:val="00DB2990"/>
    <w:rsid w:val="00EB7361"/>
    <w:rsid w:val="00F63D46"/>
    <w:rsid w:val="00FA1C55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DD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0DD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22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1220DD"/>
    <w:pPr>
      <w:widowControl w:val="0"/>
      <w:autoSpaceDE w:val="0"/>
      <w:autoSpaceDN w:val="0"/>
      <w:adjustRightInd w:val="0"/>
      <w:spacing w:after="0" w:line="299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1220DD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AC"/>
  </w:style>
  <w:style w:type="paragraph" w:styleId="Footer">
    <w:name w:val="footer"/>
    <w:basedOn w:val="Normal"/>
    <w:link w:val="FooterChar"/>
    <w:uiPriority w:val="99"/>
    <w:unhideWhenUsed/>
    <w:rsid w:val="00D7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DD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0DD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22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1220DD"/>
    <w:pPr>
      <w:widowControl w:val="0"/>
      <w:autoSpaceDE w:val="0"/>
      <w:autoSpaceDN w:val="0"/>
      <w:adjustRightInd w:val="0"/>
      <w:spacing w:after="0" w:line="299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1220DD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AC"/>
  </w:style>
  <w:style w:type="paragraph" w:styleId="Footer">
    <w:name w:val="footer"/>
    <w:basedOn w:val="Normal"/>
    <w:link w:val="FooterChar"/>
    <w:uiPriority w:val="99"/>
    <w:unhideWhenUsed/>
    <w:rsid w:val="00D7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15</cp:revision>
  <cp:lastPrinted>2015-06-05T09:38:00Z</cp:lastPrinted>
  <dcterms:created xsi:type="dcterms:W3CDTF">2015-05-20T12:49:00Z</dcterms:created>
  <dcterms:modified xsi:type="dcterms:W3CDTF">2015-07-07T13:04:00Z</dcterms:modified>
</cp:coreProperties>
</file>